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267970</wp:posOffset>
            </wp:positionH>
            <wp:positionV relativeFrom="paragraph">
              <wp:posOffset>-68579</wp:posOffset>
            </wp:positionV>
            <wp:extent cx="5584825" cy="2559685"/>
            <wp:effectExtent b="0" l="0" r="0" t="0"/>
            <wp:wrapSquare wrapText="bothSides" distB="0" distT="0" distL="0" distR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4825" cy="25596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b w:val="1"/>
          <w:bCs w:val="1"/>
          <w:strike w:val="0"/>
          <w:sz w:val="28"/>
          <w:szCs w:val="28"/>
          <w:u w:val="none"/>
          <w:rtl w:val="0"/>
        </w:rPr>
        <w:t xml:space="preserve">Programma svolto di Storia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trike w:val="0"/>
          <w:sz w:val="28"/>
          <w:szCs w:val="28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b w:val="1"/>
          <w:bCs w:val="1"/>
          <w:strike w:val="0"/>
          <w:sz w:val="28"/>
          <w:szCs w:val="28"/>
          <w:u w:val="none"/>
          <w:rtl w:val="0"/>
        </w:rPr>
        <w:t xml:space="preserve">Anno scolastico 2025/2026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trike w:val="0"/>
          <w:sz w:val="28"/>
          <w:szCs w:val="28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trike w:val="0"/>
          <w:sz w:val="28"/>
          <w:szCs w:val="28"/>
          <w:u w:val="none"/>
        </w:rPr>
      </w:pPr>
      <w:r w:rsidDel="00000000" w:rsidR="00000000" w:rsidRPr="00000000">
        <w:rPr>
          <w:b w:val="1"/>
          <w:bCs w:val="1"/>
          <w:strike w:val="0"/>
          <w:sz w:val="28"/>
          <w:szCs w:val="28"/>
          <w:u w:val="none"/>
          <w:rtl w:val="0"/>
        </w:rPr>
        <w:t xml:space="preserve">Classe 4^G</w:t>
      </w:r>
    </w:p>
    <w:p w:rsidR="00000000" w:rsidDel="00000000" w:rsidP="00000000" w:rsidRDefault="00000000" w:rsidRPr="00000000" w14:paraId="00000007">
      <w:pPr>
        <w:jc w:val="left"/>
        <w:rPr>
          <w:b w:val="1"/>
          <w:bCs w:val="1"/>
          <w:strike w:val="0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5.0" w:type="dxa"/>
        <w:jc w:val="left"/>
        <w:tblInd w:w="-50.0" w:type="dxa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000"/>
      </w:tblPr>
      <w:tblGrid>
        <w:gridCol w:w="3180"/>
        <w:gridCol w:w="2155"/>
        <w:gridCol w:w="2155"/>
        <w:gridCol w:w="2155"/>
        <w:tblGridChange w:id="0">
          <w:tblGrid>
            <w:gridCol w:w="3180"/>
            <w:gridCol w:w="2155"/>
            <w:gridCol w:w="2155"/>
            <w:gridCol w:w="2155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Docente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Maria Chiara Angius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Disciplina   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Storia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Classe        IV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Sez.       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Indirizzo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IPSAR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Manuale in uso Storia in corso vol. 2  De Vecchi, Giovannetti Ed. Scolastiche Mondadori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Materiale didattico fornito dalla docente: testi facilitati, PPT e video.</w:t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-50.0" w:type="dxa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000"/>
      </w:tblPr>
      <w:tblGrid>
        <w:gridCol w:w="1365"/>
        <w:gridCol w:w="8280"/>
        <w:tblGridChange w:id="0">
          <w:tblGrid>
            <w:gridCol w:w="1365"/>
            <w:gridCol w:w="82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UdA.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L’Europa del Cinquecento e del Seicento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(Modulo di raccordo)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UdA. 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Dall’Ancien régime all’Illuminismo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UdA. 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Il Settecento: il secolo delle rivoluzioni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UdA. 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L’età napoleonica e la Restaurazione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UdA. 5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Il Risorgimento e l’Unità d’Italia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Ind w:w="-50.0" w:type="dxa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Uda1. L’Europa del Cinquecento e del Seicento 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Contenuti trattati in sintesi per snodi cruciali e nuclei tematici fondanti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Umanesimo e Rinascimento: uomo “misura di tutte le cose”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Italia centro di diffusione di un nuovo sistema di valori e conoscenze 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Nuova figura dell’artista-intellettuale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rinascita dell’arte e la rivalutazione delle scienze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L’invenzione della stampa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Umanesimo e Rinascimento: uomo “misura di tutte le cose”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Italia centro di diffusione di un nuovo sistema di valori e conoscenze 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Nuova figura dell’artista-intellettuale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rinascita dell’arte e la rivalutazione delle scienze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L’invenzione della stampa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Riforma di Lutero e la nascita delle chiese protestanti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Rottura dell’unità religiosa in Europa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Carlo V e Filippo II: il sogno dell’Impero universale cristiano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Conflitto franco-asburgico e intreccio di politica e religione tra Spagna, Inghilterra, Francia e Italia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Guerre di religione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Controriforma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L’Europa del Seicento tra crisi economiche e guerre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guerra dei Trent’anni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L’Europa tra monarchia assoluta e costituzionale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Francia del Re Sole e l’Inghilterra di Guglielmo III d’Orange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Decadenza di Spagna e Italia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638.0" w:type="dxa"/>
        <w:jc w:val="left"/>
        <w:tblInd w:w="-50.0" w:type="dxa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Uda2.  Società e politica di Antico regime e Illuminismo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Contenuti: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Conseguenze della guerra dei Trent’anni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L’ancien règime: società, economia e politica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Ciclo demografico espansivo, openfields,  protoindustria, commercio triangolare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Monarchie assolute sul modello della Francia di Luigi XIV e monarchia parlamentare inglese attraverso il processo della Glorioso Rivoluzione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 guerre di successione e la guerra dei Sette anni: nuovo assetto geopolitico in Europa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Diffusione delle idee e del pensiero politico e filosofico dell’Illuminismo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Montesquieu divisione dei poteri, Voltaire anticlericalismo, Rousseau uguaglianza e sovranità popolare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Dottrine economiche e progresso delle scienze naturali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Giornalismo e opinione pubblica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L’assolutismo illuminato e le riforme in Europa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Illuminismo e riforme in Italia: fratelli Verri e Cesare Beccaria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Limiti del riformismo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638.0" w:type="dxa"/>
        <w:jc w:val="left"/>
        <w:tblInd w:w="-50.0" w:type="dxa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Uda3.  Il Settecento, secolo delle rivoluzioni</w:t>
            </w:r>
          </w:p>
        </w:tc>
      </w:tr>
      <w:tr>
        <w:trPr>
          <w:cantSplit w:val="0"/>
          <w:trHeight w:val="3120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Contenuti: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rivoluzione americana: principi costituzionali e sovranità popolare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 quattro colonizzazioni americane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Disuguaglianze sociali e richiesta dei coloni di partecipazione alla vita politica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Dalla rivoluzione alla Dichiarazione di indipendenza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nascita degli Stati Uniti; la prima Costituzione moderna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Periodizzazione della rivoluzione industriale 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Diffusione della rivoluzione industriale il centro e la periferia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Analisi delle condizioni preesistenti e conseguenze del lungo processo di industrializzazione: la questione sociale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Borghesia e proletariato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rivoluzione francese: cause e fasi del processo rivoluzionario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Dalla monarchia alla repubblica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Dalla repubblica giacobina al Terrore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Atti fondativi del pensiero politico moderno: assemblea popolare, dichiarazione dei diritti, costituzione, cittadinanza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Affermazione dei principi di libertà, uguaglianza, fraternità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Dalla Rivoluzione francese alla “Sarda rivoluzione”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 Savoia in Sardegna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Situazione economica e sociale di Antico Regime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Fasi della Sarda Rivoluzione: dalla vittoria sui Francesi e la cacciata dei Piemontesi, ai moti antifeudali di Giommaria Angioy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L’Editto delle Chiudende e l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’unione perfetta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Riflessione sulle cause, gli obiettivi e gli esiti delle due Rivoluzioni.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638.0" w:type="dxa"/>
        <w:jc w:val="left"/>
        <w:tblInd w:w="-50.0" w:type="dxa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Uda4.  L’età napoleonica e la Restaurazione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Contenuti: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L’ascesa politica di Napoleone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Dal consolato all’impero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Il nuovo assetto dell’Italia e dell’Europa 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Eredità del dominio napoleonico: codificazione, organizzazione dello Stato, circolazione delle idee rivoluzionarie, modernizzazione della società 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Fine di Napoleone e Congresso di Vienna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 principi di un’impossibile Restaurazione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638.0" w:type="dxa"/>
        <w:jc w:val="left"/>
        <w:tblInd w:w="-50.0" w:type="dxa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Uda.5 Il Risorgimento e l’Unità d’Italia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Contenuti: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 grandi ideologie ottocentesche: liberalismo, democrazia, socialismo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Nazione, popolo e patria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Fasi del Risorgimento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Moti rivoluzionari anni ‘20 e ‘30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Moti del 48 e guerre d’Indipendenza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politica di Cavour e di Vittorio Emanuele II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Indipendenza e Unità d’Italia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rtl w:val="0"/>
              </w:rPr>
              <w:t xml:space="preserve">NOTA GENERALE: Relativamente ad alcuni contenuti, il programma svolto differisce dalla                 programmazione iniziale, per quantità e varietà degli stessi.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b w:val="0"/>
          <w:bCs w:val="0"/>
          <w:strike w:val="0"/>
          <w:sz w:val="24"/>
          <w:szCs w:val="24"/>
          <w:u w:val="none"/>
          <w:rtl w:val="0"/>
        </w:rPr>
        <w:t xml:space="preserve">Villacidro,  7 giugno 2026</w:t>
      </w:r>
    </w:p>
    <w:p w:rsidR="00000000" w:rsidDel="00000000" w:rsidP="00000000" w:rsidRDefault="00000000" w:rsidRPr="00000000" w14:paraId="0000007C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b w:val="0"/>
          <w:bCs w:val="0"/>
          <w:strike w:val="0"/>
          <w:sz w:val="24"/>
          <w:szCs w:val="24"/>
          <w:u w:val="none"/>
          <w:rtl w:val="0"/>
        </w:rPr>
        <w:t xml:space="preserve"> Gli alunni                                                                                                     La docente</w:t>
      </w:r>
    </w:p>
    <w:p w:rsidR="00000000" w:rsidDel="00000000" w:rsidP="00000000" w:rsidRDefault="00000000" w:rsidRPr="00000000" w14:paraId="0000007F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b w:val="0"/>
          <w:bCs w:val="0"/>
          <w:strike w:val="0"/>
          <w:sz w:val="24"/>
          <w:szCs w:val="24"/>
          <w:u w:val="none"/>
          <w:rtl w:val="0"/>
        </w:rPr>
        <w:t xml:space="preserve">                                                                                                        Prof. ssa Maria Chiara Angius</w:t>
      </w:r>
    </w:p>
    <w:p w:rsidR="00000000" w:rsidDel="00000000" w:rsidP="00000000" w:rsidRDefault="00000000" w:rsidRPr="00000000" w14:paraId="00000080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b w:val="0"/>
          <w:bCs w:val="0"/>
          <w:strike w:val="0"/>
          <w:sz w:val="24"/>
          <w:szCs w:val="24"/>
          <w:u w:val="none"/>
          <w:rtl w:val="0"/>
        </w:rPr>
        <w:t xml:space="preserve">                                                                                                                   </w:t>
      </w:r>
    </w:p>
    <w:p w:rsidR="00000000" w:rsidDel="00000000" w:rsidP="00000000" w:rsidRDefault="00000000" w:rsidRPr="00000000" w14:paraId="00000082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b w:val="0"/>
          <w:bCs w:val="0"/>
          <w:strike w:val="0"/>
          <w:sz w:val="24"/>
          <w:szCs w:val="24"/>
          <w:u w:val="none"/>
          <w:rtl w:val="0"/>
        </w:rPr>
        <w:t xml:space="preserve">          </w:t>
      </w:r>
    </w:p>
    <w:p w:rsidR="00000000" w:rsidDel="00000000" w:rsidP="00000000" w:rsidRDefault="00000000" w:rsidRPr="00000000" w14:paraId="00000083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jc w:val="left"/>
        <w:rPr>
          <w:b w:val="0"/>
          <w:bCs w:val="0"/>
          <w:strike w:val="0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◦"/>
      <w:lvlJc w:val="left"/>
      <w:pPr>
        <w:ind w:left="1080" w:hanging="360"/>
      </w:pPr>
      <w:rPr/>
    </w:lvl>
    <w:lvl w:ilvl="2">
      <w:start w:val="1"/>
      <w:numFmt w:val="bullet"/>
      <w:lvlText w:val="▪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◦"/>
      <w:lvlJc w:val="left"/>
      <w:pPr>
        <w:ind w:left="2160" w:hanging="360"/>
      </w:pPr>
      <w:rPr/>
    </w:lvl>
    <w:lvl w:ilvl="5">
      <w:start w:val="1"/>
      <w:numFmt w:val="bullet"/>
      <w:lvlText w:val="▪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◦"/>
      <w:lvlJc w:val="left"/>
      <w:pPr>
        <w:ind w:left="3240" w:hanging="360"/>
      </w:pPr>
      <w:rPr/>
    </w:lvl>
    <w:lvl w:ilvl="8">
      <w:start w:val="1"/>
      <w:numFmt w:val="bullet"/>
      <w:lvlText w:val="▪"/>
      <w:lvlJc w:val="left"/>
      <w:pPr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◦"/>
      <w:lvlJc w:val="left"/>
      <w:pPr>
        <w:ind w:left="1080" w:hanging="360"/>
      </w:pPr>
      <w:rPr/>
    </w:lvl>
    <w:lvl w:ilvl="2">
      <w:start w:val="1"/>
      <w:numFmt w:val="bullet"/>
      <w:lvlText w:val="▪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◦"/>
      <w:lvlJc w:val="left"/>
      <w:pPr>
        <w:ind w:left="2160" w:hanging="360"/>
      </w:pPr>
      <w:rPr/>
    </w:lvl>
    <w:lvl w:ilvl="5">
      <w:start w:val="1"/>
      <w:numFmt w:val="bullet"/>
      <w:lvlText w:val="▪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◦"/>
      <w:lvlJc w:val="left"/>
      <w:pPr>
        <w:ind w:left="3240" w:hanging="360"/>
      </w:pPr>
      <w:rPr/>
    </w:lvl>
    <w:lvl w:ilvl="8">
      <w:start w:val="1"/>
      <w:numFmt w:val="bullet"/>
      <w:lvlText w:val="▪"/>
      <w:lvlJc w:val="left"/>
      <w:pPr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◦"/>
      <w:lvlJc w:val="left"/>
      <w:pPr>
        <w:ind w:left="1080" w:hanging="360"/>
      </w:pPr>
      <w:rPr/>
    </w:lvl>
    <w:lvl w:ilvl="2">
      <w:start w:val="1"/>
      <w:numFmt w:val="bullet"/>
      <w:lvlText w:val="▪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◦"/>
      <w:lvlJc w:val="left"/>
      <w:pPr>
        <w:ind w:left="2160" w:hanging="360"/>
      </w:pPr>
      <w:rPr/>
    </w:lvl>
    <w:lvl w:ilvl="5">
      <w:start w:val="1"/>
      <w:numFmt w:val="bullet"/>
      <w:lvlText w:val="▪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◦"/>
      <w:lvlJc w:val="left"/>
      <w:pPr>
        <w:ind w:left="3240" w:hanging="360"/>
      </w:pPr>
      <w:rPr/>
    </w:lvl>
    <w:lvl w:ilvl="8">
      <w:start w:val="1"/>
      <w:numFmt w:val="bullet"/>
      <w:lvlText w:val="▪"/>
      <w:lvlJc w:val="left"/>
      <w:pPr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0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0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5.0" w:type="dxa"/>
        <w:left w:w="50.0" w:type="dxa"/>
        <w:bottom w:w="55.0" w:type="dxa"/>
        <w:right w:w="5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55.0" w:type="dxa"/>
        <w:left w:w="50.0" w:type="dxa"/>
        <w:bottom w:w="55.0" w:type="dxa"/>
        <w:right w:w="5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5.0" w:type="dxa"/>
        <w:left w:w="50.0" w:type="dxa"/>
        <w:bottom w:w="55.0" w:type="dxa"/>
        <w:right w:w="5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55.0" w:type="dxa"/>
        <w:left w:w="50.0" w:type="dxa"/>
        <w:bottom w:w="55.0" w:type="dxa"/>
        <w:right w:w="5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55.0" w:type="dxa"/>
        <w:left w:w="50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